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8</w:t>
            </w:r>
            <w:r>
              <w:rPr>
                <w:b/>
                <w:bCs/>
                <w:sz w:val="18"/>
                <w:szCs w:val="18"/>
                <w:vertAlign w:val="superscript"/>
              </w:rPr>
              <w:t>th</w:t>
            </w:r>
            <w:r>
              <w:rPr>
                <w:b/>
                <w:bCs/>
                <w:sz w:val="18"/>
                <w:szCs w:val="18"/>
              </w:rPr>
              <w:t xml:space="preserve"> </w:t>
            </w:r>
            <w:r>
              <w:rPr>
                <w:rFonts w:eastAsia="Calibri" w:cs="Calibri"/>
                <w:b/>
                <w:bCs/>
                <w:color w:val="000000"/>
                <w:kern w:val="0"/>
                <w:sz w:val="18"/>
                <w:szCs w:val="18"/>
                <w:u w:val="none" w:color="000000"/>
                <w:lang w:val="en-US" w:eastAsia="en-GB" w:bidi="ar-SA"/>
              </w:rPr>
              <w:t>April</w:t>
            </w:r>
            <w:r>
              <w:rPr>
                <w:b/>
                <w:bCs/>
                <w:sz w:val="18"/>
                <w:szCs w:val="18"/>
              </w:rPr>
              <w:t xml:space="preserve"> 2024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To receive apologies for absence.</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11</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March 2024</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March</w:t>
      </w:r>
      <w:r>
        <w:rPr>
          <w:i w:val="false"/>
          <w:iCs w:val="false"/>
          <w:color w:val="000000"/>
          <w:sz w:val="18"/>
          <w:szCs w:val="18"/>
        </w:rPr>
        <w:t>, the current account balance was £18,509.80. PC unpresented payments, £</w:t>
      </w:r>
      <w:r>
        <w:rPr>
          <w:rFonts w:eastAsia="Calibri" w:cs="Calibri"/>
          <w:i w:val="false"/>
          <w:iCs w:val="false"/>
          <w:color w:val="000000"/>
          <w:kern w:val="0"/>
          <w:sz w:val="18"/>
          <w:szCs w:val="18"/>
          <w:u w:val="none" w:color="000000"/>
          <w:lang w:val="en-US" w:eastAsia="en-GB" w:bidi="ar-SA"/>
        </w:rPr>
        <w:t>4,025.38</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14,</w:t>
      </w:r>
      <w:r>
        <w:rPr>
          <w:rFonts w:eastAsia="Calibri" w:cs="Calibri"/>
          <w:i w:val="false"/>
          <w:iCs w:val="false"/>
          <w:color w:val="000000"/>
          <w:kern w:val="0"/>
          <w:sz w:val="18"/>
          <w:szCs w:val="18"/>
          <w:u w:val="none" w:color="000000"/>
          <w:lang w:val="en-US" w:eastAsia="en-GB" w:bidi="ar-SA"/>
        </w:rPr>
        <w:t>484.42</w:t>
      </w:r>
      <w:r>
        <w:rPr>
          <w:i w:val="false"/>
          <w:iCs w:val="false"/>
          <w:color w:val="000000"/>
          <w:sz w:val="18"/>
          <w:szCs w:val="18"/>
        </w:rPr>
        <w:t>. Broken down as follows: Playground H&amp;S funds £699.37, Ditches funds £2,000.00, Playground funds £</w:t>
      </w:r>
      <w:r>
        <w:rPr>
          <w:rFonts w:eastAsia="Calibri" w:cs="Calibri"/>
          <w:i w:val="false"/>
          <w:iCs w:val="false"/>
          <w:color w:val="000000"/>
          <w:kern w:val="0"/>
          <w:sz w:val="18"/>
          <w:szCs w:val="18"/>
          <w:u w:val="none" w:color="000000"/>
          <w:lang w:val="en-US" w:eastAsia="en-GB" w:bidi="ar-SA"/>
        </w:rPr>
        <w:t>3,214.14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8,</w:t>
      </w:r>
      <w:r>
        <w:rPr>
          <w:rFonts w:eastAsia="Calibri" w:cs="Calibri"/>
          <w:i w:val="false"/>
          <w:iCs w:val="false"/>
          <w:color w:val="000000"/>
          <w:kern w:val="0"/>
          <w:sz w:val="18"/>
          <w:szCs w:val="18"/>
          <w:u w:val="none" w:color="000000"/>
          <w:lang w:val="en-US" w:eastAsia="en-GB" w:bidi="ar-SA"/>
        </w:rPr>
        <w:t>570.91</w:t>
      </w:r>
      <w:r>
        <w:rPr>
          <w:i w:val="false"/>
          <w:iCs w:val="false"/>
          <w:color w:val="000000"/>
          <w:sz w:val="18"/>
          <w:szCs w:val="18"/>
        </w:rPr>
        <w:t>. PC deposit account £10,376.73 (interest received of £70.66).</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auto"/>
          <w:sz w:val="18"/>
          <w:szCs w:val="18"/>
        </w:rPr>
      </w:pPr>
      <w:r>
        <w:rPr>
          <w:color w:val="auto"/>
          <w:sz w:val="18"/>
          <w:szCs w:val="18"/>
        </w:rPr>
        <w:t>5.3</w:t>
        <w:tab/>
      </w:r>
      <w:r>
        <w:rPr>
          <w:rFonts w:eastAsia="Calibri" w:cs="Calibri"/>
          <w:color w:val="auto"/>
          <w:kern w:val="0"/>
          <w:sz w:val="18"/>
          <w:szCs w:val="18"/>
          <w:u w:val="none" w:color="000000"/>
          <w:lang w:val="en-US" w:eastAsia="en-GB" w:bidi="ar-SA"/>
        </w:rPr>
        <w:t>Permission required to engage JK Bookkeeping and independent Auditor for Year End Accounts.</w:t>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5.4</w:t>
        <w:tab/>
        <w:t xml:space="preserve">Offer of grant from Hundred Parishes Society </w:t>
      </w:r>
    </w:p>
    <w:p>
      <w:pPr>
        <w:pStyle w:val="BodyA"/>
        <w:spacing w:before="0" w:after="0"/>
        <w:ind w:left="720" w:hanging="720"/>
        <w:jc w:val="both"/>
        <w:rPr>
          <w:color w:val="auto"/>
          <w:sz w:val="18"/>
          <w:szCs w:val="18"/>
        </w:rPr>
      </w:pPr>
      <w:r>
        <w:rPr>
          <w:color w:val="auto"/>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6.1</w:t>
        <w:tab/>
        <w:t>None received.</w:t>
      </w:r>
    </w:p>
    <w:p>
      <w:pPr>
        <w:pStyle w:val="BodyA"/>
        <w:spacing w:before="0" w:after="0"/>
        <w:ind w:left="720" w:hanging="720"/>
        <w:jc w:val="both"/>
        <w:rPr>
          <w:rFonts w:ascii="Calibri" w:hAnsi="Calibri"/>
        </w:rPr>
      </w:pPr>
      <w:r>
        <w:rPr/>
      </w:r>
    </w:p>
    <w:p>
      <w:pPr>
        <w:pStyle w:val="BodyA"/>
        <w:spacing w:before="0" w:after="0"/>
        <w:ind w:left="720" w:hanging="720"/>
        <w:jc w:val="both"/>
        <w:rPr>
          <w:sz w:val="18"/>
          <w:szCs w:val="18"/>
        </w:rPr>
      </w:pPr>
      <w:r>
        <w:rPr>
          <w:b/>
          <w:bCs/>
          <w:sz w:val="18"/>
          <w:szCs w:val="18"/>
        </w:rPr>
        <w:t>7.</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7.1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8.</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8.1</w:t>
        <w:tab/>
        <w:t xml:space="preserve">Update on tree works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8.2</w:t>
        <w:tab/>
        <w:t>Update on revised ditch clearance programme and flooding</w:t>
      </w:r>
    </w:p>
    <w:p>
      <w:pPr>
        <w:pStyle w:val="BodyA"/>
        <w:spacing w:before="0" w:after="0"/>
        <w:jc w:val="both"/>
        <w:rPr>
          <w:sz w:val="18"/>
          <w:szCs w:val="18"/>
        </w:rPr>
      </w:pPr>
      <w:r>
        <w:rPr>
          <w:sz w:val="18"/>
          <w:szCs w:val="18"/>
        </w:rPr>
        <w:t>8.3</w:t>
        <w:tab/>
        <w:t>Planting schedule of young Oak tree</w:t>
      </w:r>
    </w:p>
    <w:p>
      <w:pPr>
        <w:pStyle w:val="BodyA"/>
        <w:spacing w:before="0" w:after="0"/>
        <w:jc w:val="both"/>
        <w:rPr>
          <w:sz w:val="18"/>
          <w:szCs w:val="18"/>
        </w:rPr>
      </w:pPr>
      <w:r>
        <w:rPr>
          <w:sz w:val="18"/>
          <w:szCs w:val="18"/>
        </w:rPr>
        <w:t>8.6</w:t>
        <w:tab/>
        <w:t xml:space="preserve">Highways – traffic calming and signage – update </w:t>
      </w:r>
    </w:p>
    <w:p>
      <w:pPr>
        <w:pStyle w:val="BodyA"/>
        <w:spacing w:before="0" w:after="0"/>
        <w:jc w:val="both"/>
        <w:rPr>
          <w:sz w:val="18"/>
          <w:szCs w:val="18"/>
        </w:rPr>
      </w:pPr>
      <w:r>
        <w:rPr>
          <w:sz w:val="18"/>
          <w:szCs w:val="18"/>
        </w:rPr>
        <w:t>8.7</w:t>
        <w:tab/>
        <w:t>Possible parking bay</w:t>
      </w:r>
    </w:p>
    <w:p>
      <w:pPr>
        <w:pStyle w:val="BodyA"/>
        <w:spacing w:before="0" w:after="0"/>
        <w:jc w:val="both"/>
        <w:rPr>
          <w:sz w:val="18"/>
          <w:szCs w:val="18"/>
        </w:rPr>
      </w:pPr>
      <w:r>
        <w:rPr>
          <w:sz w:val="18"/>
          <w:szCs w:val="18"/>
        </w:rPr>
        <w:t>8.8</w:t>
        <w:tab/>
        <w:t>Rural Affordable Housing next steps</w:t>
      </w:r>
    </w:p>
    <w:p>
      <w:pPr>
        <w:pStyle w:val="BodyA"/>
        <w:spacing w:before="0" w:after="0"/>
        <w:jc w:val="both"/>
        <w:rPr>
          <w:sz w:val="18"/>
          <w:szCs w:val="18"/>
        </w:rPr>
      </w:pPr>
      <w:r>
        <w:rPr>
          <w:sz w:val="18"/>
          <w:szCs w:val="18"/>
        </w:rPr>
        <w:t>8.10</w:t>
        <w:tab/>
        <w:t xml:space="preserve">D-Day celebrations and Beacon event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9.</w:t>
        <w:tab/>
        <w:t>PLAYGROUND</w:t>
      </w:r>
    </w:p>
    <w:p>
      <w:pPr>
        <w:pStyle w:val="BodyA"/>
        <w:spacing w:before="0" w:after="0"/>
        <w:ind w:left="720" w:hanging="720"/>
        <w:jc w:val="both"/>
        <w:rPr>
          <w:sz w:val="18"/>
          <w:szCs w:val="18"/>
        </w:rPr>
      </w:pPr>
      <w:r>
        <w:rPr>
          <w:bCs/>
          <w:sz w:val="18"/>
          <w:szCs w:val="18"/>
        </w:rPr>
        <w:t>9.1</w:t>
        <w:tab/>
        <w:t xml:space="preserve">Playground maintenance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10.</w:t>
      </w:r>
      <w:r>
        <w:rPr>
          <w:sz w:val="18"/>
          <w:szCs w:val="18"/>
        </w:rPr>
        <w:tab/>
      </w:r>
      <w:r>
        <w:rPr>
          <w:b/>
          <w:bCs/>
          <w:sz w:val="18"/>
          <w:szCs w:val="18"/>
        </w:rPr>
        <w:t>DISTRICT AND COUNTY COUNCIL</w:t>
      </w:r>
    </w:p>
    <w:p>
      <w:pPr>
        <w:pStyle w:val="BodyA"/>
        <w:spacing w:before="0" w:after="0"/>
        <w:jc w:val="both"/>
        <w:rPr>
          <w:sz w:val="18"/>
          <w:szCs w:val="18"/>
        </w:rPr>
      </w:pPr>
      <w:r>
        <w:rPr>
          <w:sz w:val="18"/>
          <w:szCs w:val="18"/>
        </w:rPr>
        <w:t>10.1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11.</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11.1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March 2024</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RCCE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Membership renewal</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£44.10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GWB Horticulture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£349.86</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Crown Tree &amp; Garden Care</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Tree surgery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£3,120.00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£374.63</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EALC / NALC</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Affiliation fees</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£136.79</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4,025.38</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12.</w:t>
        <w:tab/>
        <w:t xml:space="preserve">MATTERS TO BE RAISED BY MEMBERS FOR THE NEXT AGENDA </w:t>
      </w:r>
    </w:p>
    <w:p>
      <w:pPr>
        <w:pStyle w:val="BodyA"/>
        <w:spacing w:lineRule="auto" w:line="240" w:before="0" w:after="0"/>
        <w:ind w:left="720" w:hanging="720"/>
        <w:rPr>
          <w:sz w:val="18"/>
          <w:szCs w:val="18"/>
        </w:rPr>
      </w:pPr>
      <w:r>
        <w:rPr>
          <w:sz w:val="18"/>
          <w:szCs w:val="18"/>
        </w:rPr>
        <w:t>12.1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13.</w:t>
        <w:tab/>
        <w:t>DATE OF NEXT MEETINGS</w:t>
      </w:r>
    </w:p>
    <w:p>
      <w:pPr>
        <w:pStyle w:val="BodyA"/>
        <w:spacing w:before="0" w:after="0"/>
        <w:ind w:left="720" w:hanging="720"/>
        <w:jc w:val="both"/>
        <w:rPr>
          <w:sz w:val="18"/>
          <w:szCs w:val="18"/>
        </w:rPr>
      </w:pPr>
      <w:r>
        <w:rPr>
          <w:sz w:val="18"/>
          <w:szCs w:val="18"/>
        </w:rPr>
        <w:t>13.1</w:t>
        <w:tab/>
        <w:t xml:space="preserve">The next meeting will be on </w:t>
      </w:r>
      <w:r>
        <w:rPr>
          <w:rFonts w:eastAsia="Calibri" w:cs="Calibri"/>
          <w:color w:val="000000"/>
          <w:kern w:val="0"/>
          <w:sz w:val="18"/>
          <w:szCs w:val="18"/>
          <w:u w:val="none" w:color="000000"/>
          <w:lang w:val="en-US" w:eastAsia="en-GB" w:bidi="ar-SA"/>
        </w:rPr>
        <w:t>Monday 13</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May 2024 at</w:t>
      </w:r>
      <w:r>
        <w:rPr>
          <w:sz w:val="18"/>
          <w:szCs w:val="18"/>
        </w:rPr>
        <w:t xml:space="preserve"> Langley Community Centre.</w:t>
      </w:r>
    </w:p>
    <w:p>
      <w:pPr>
        <w:pStyle w:val="BodyA"/>
        <w:spacing w:before="0" w:after="0"/>
        <w:ind w:left="720" w:hanging="720"/>
        <w:jc w:val="both"/>
        <w:rPr>
          <w:sz w:val="18"/>
          <w:szCs w:val="18"/>
        </w:rPr>
      </w:pPr>
      <w:r>
        <w:rPr>
          <w:sz w:val="18"/>
          <w:szCs w:val="18"/>
        </w:rPr>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Application>LibreOffice/7.1.1.2$Windows_X86_64 LibreOffice_project/fe0b08f4af1bacafe4c7ecc87ce55bb426164676</Application>
  <AppVersion>15.0000</AppVersion>
  <Pages>2</Pages>
  <Words>567</Words>
  <Characters>2981</Characters>
  <CharactersWithSpaces>3509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2024-04-03T08:24:49Z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